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5F" w:rsidRPr="005D2E5F" w:rsidRDefault="005D2E5F" w:rsidP="005D2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5D2E5F">
        <w:rPr>
          <w:rFonts w:ascii="MyriadPro" w:eastAsia="Times New Roman" w:hAnsi="MyriadPro" w:cs="Times New Roman"/>
          <w:sz w:val="24"/>
          <w:szCs w:val="24"/>
          <w:lang w:eastAsia="tr-TR"/>
        </w:rPr>
        <w:fldChar w:fldCharType="begin"/>
      </w:r>
      <w:r w:rsidRPr="005D2E5F">
        <w:rPr>
          <w:rFonts w:ascii="MyriadPro" w:eastAsia="Times New Roman" w:hAnsi="MyriadPro" w:cs="Times New Roman"/>
          <w:sz w:val="24"/>
          <w:szCs w:val="24"/>
          <w:lang w:eastAsia="tr-TR"/>
        </w:rPr>
        <w:instrText xml:space="preserve"> HYPERLINK "https://gaziantep.meb.gov.tr/" </w:instrText>
      </w:r>
      <w:r w:rsidRPr="005D2E5F">
        <w:rPr>
          <w:rFonts w:ascii="MyriadPro" w:eastAsia="Times New Roman" w:hAnsi="MyriadPro" w:cs="Times New Roman"/>
          <w:sz w:val="24"/>
          <w:szCs w:val="24"/>
          <w:lang w:eastAsia="tr-TR"/>
        </w:rPr>
        <w:fldChar w:fldCharType="separate"/>
      </w:r>
      <w:proofErr w:type="spellStart"/>
      <w:r w:rsidRPr="005D2E5F">
        <w:rPr>
          <w:rFonts w:ascii="MyriadPro" w:eastAsia="Times New Roman" w:hAnsi="MyriadPro" w:cs="Times New Roman"/>
          <w:color w:val="969696"/>
          <w:sz w:val="21"/>
          <w:szCs w:val="21"/>
          <w:u w:val="single"/>
          <w:lang w:eastAsia="tr-TR"/>
        </w:rPr>
        <w:t>Anasayfa</w:t>
      </w:r>
      <w:proofErr w:type="spellEnd"/>
      <w:r w:rsidRPr="005D2E5F">
        <w:rPr>
          <w:rFonts w:ascii="MyriadPro" w:eastAsia="Times New Roman" w:hAnsi="MyriadPro" w:cs="Times New Roman"/>
          <w:sz w:val="24"/>
          <w:szCs w:val="24"/>
          <w:lang w:eastAsia="tr-TR"/>
        </w:rPr>
        <w:fldChar w:fldCharType="end"/>
      </w:r>
    </w:p>
    <w:p w:rsidR="005D2E5F" w:rsidRPr="005D2E5F" w:rsidRDefault="005D2E5F" w:rsidP="005D2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hyperlink r:id="rId5" w:history="1">
        <w:proofErr w:type="spellStart"/>
        <w:r w:rsidRPr="005D2E5F">
          <w:rPr>
            <w:rFonts w:ascii="MyriadPro" w:eastAsia="Times New Roman" w:hAnsi="MyriadPro" w:cs="Times New Roman"/>
            <w:color w:val="969696"/>
            <w:sz w:val="21"/>
            <w:szCs w:val="21"/>
            <w:u w:val="single"/>
            <w:lang w:eastAsia="tr-TR"/>
          </w:rPr>
          <w:t>DynEd</w:t>
        </w:r>
        <w:proofErr w:type="spellEnd"/>
      </w:hyperlink>
      <w:bookmarkStart w:id="0" w:name="_GoBack"/>
      <w:bookmarkEnd w:id="0"/>
    </w:p>
    <w:p w:rsidR="005D2E5F" w:rsidRPr="005D2E5F" w:rsidRDefault="005D2E5F" w:rsidP="005D2E5F">
      <w:pPr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212529"/>
          <w:sz w:val="45"/>
          <w:szCs w:val="45"/>
          <w:lang w:eastAsia="tr-TR"/>
        </w:rPr>
      </w:pPr>
      <w:proofErr w:type="spellStart"/>
      <w:r w:rsidRPr="005D2E5F">
        <w:rPr>
          <w:rFonts w:ascii="inherit" w:eastAsia="Times New Roman" w:hAnsi="inherit" w:cs="Times New Roman"/>
          <w:b/>
          <w:bCs/>
          <w:color w:val="212529"/>
          <w:sz w:val="45"/>
          <w:szCs w:val="45"/>
          <w:lang w:eastAsia="tr-TR"/>
        </w:rPr>
        <w:t>DynEd</w:t>
      </w:r>
      <w:proofErr w:type="spellEnd"/>
      <w:r w:rsidRPr="005D2E5F">
        <w:rPr>
          <w:rFonts w:ascii="inherit" w:eastAsia="Times New Roman" w:hAnsi="inherit" w:cs="Times New Roman"/>
          <w:b/>
          <w:bCs/>
          <w:color w:val="212529"/>
          <w:sz w:val="45"/>
          <w:szCs w:val="45"/>
          <w:lang w:eastAsia="tr-TR"/>
        </w:rPr>
        <w:t xml:space="preserve"> Bilgisayar Destekli Yabancı Dil Öğretim Sistemi</w:t>
      </w:r>
    </w:p>
    <w:p w:rsidR="005D2E5F" w:rsidRPr="005D2E5F" w:rsidRDefault="005D2E5F" w:rsidP="005D2E5F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D2E5F"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  <w:t xml:space="preserve">2008-2009 Eğitim Öğretim Yılından itibaren tüm resmi ilköğretim kurumlarının 4,5,6,7 ve 8'inci sınıflarında uygulanan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  <w:t>Dyned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  <w:t xml:space="preserve"> İngilizce Dil Eğitim Sistemi 2014 -2015 Eğitim Öğretim yılından itibaren lise 9,10,11 ve 12'inci sınıf öğrencilerinin de kullanımına sunulmuştur. </w:t>
      </w:r>
    </w:p>
    <w:p w:rsidR="005D2E5F" w:rsidRPr="005D2E5F" w:rsidRDefault="005D2E5F" w:rsidP="005D2E5F">
      <w:pPr>
        <w:shd w:val="clear" w:color="auto" w:fill="F6F6F6"/>
        <w:spacing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D2E5F">
        <w:rPr>
          <w:rFonts w:ascii="MyriadPro" w:eastAsia="Times New Roman" w:hAnsi="MyriadPro" w:cs="Times New Roman"/>
          <w:noProof/>
          <w:color w:val="007BFF"/>
          <w:sz w:val="24"/>
          <w:szCs w:val="24"/>
          <w:lang w:eastAsia="tr-TR"/>
        </w:rPr>
        <w:drawing>
          <wp:inline distT="0" distB="0" distL="0" distR="0" wp14:anchorId="3A77056C" wp14:editId="77986053">
            <wp:extent cx="304800" cy="304800"/>
            <wp:effectExtent l="0" t="0" r="0" b="0"/>
            <wp:docPr id="1" name="Resim 1" descr="https://gaziantep.meb.gov.tr/www/assets/images/icons/icon-fb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iantep.meb.gov.tr/www/assets/images/icons/icon-fb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 w:rsidRPr="005D2E5F">
        <w:rPr>
          <w:rFonts w:ascii="MyriadPro" w:eastAsia="Times New Roman" w:hAnsi="MyriadPro" w:cs="Times New Roman"/>
          <w:noProof/>
          <w:color w:val="007BFF"/>
          <w:sz w:val="24"/>
          <w:szCs w:val="24"/>
          <w:lang w:eastAsia="tr-TR"/>
        </w:rPr>
        <w:drawing>
          <wp:inline distT="0" distB="0" distL="0" distR="0" wp14:anchorId="0317CD6A" wp14:editId="6E207705">
            <wp:extent cx="304800" cy="304800"/>
            <wp:effectExtent l="0" t="0" r="0" b="0"/>
            <wp:docPr id="2" name="Resim 2" descr="https://gaziantep.meb.gov.tr/www/assets/images/icons/icon-tw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ziantep.meb.gov.tr/www/assets/images/icons/icon-tw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 w:rsidRPr="005D2E5F">
        <w:rPr>
          <w:rFonts w:ascii="MyriadPro" w:eastAsia="Times New Roman" w:hAnsi="MyriadPro" w:cs="Times New Roman"/>
          <w:noProof/>
          <w:color w:val="007BFF"/>
          <w:sz w:val="24"/>
          <w:szCs w:val="24"/>
          <w:lang w:eastAsia="tr-TR"/>
        </w:rPr>
        <w:drawing>
          <wp:inline distT="0" distB="0" distL="0" distR="0" wp14:anchorId="4330126E" wp14:editId="4C6DED5D">
            <wp:extent cx="304800" cy="304800"/>
            <wp:effectExtent l="0" t="0" r="0" b="0"/>
            <wp:docPr id="3" name="Resim 3" descr="https://gaziantep.meb.gov.tr/www/assets/images/icons/icon-wp.png">
              <a:hlinkClick xmlns:a="http://schemas.openxmlformats.org/drawingml/2006/main" r:id="rId10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ziantep.meb.gov.tr/www/assets/images/icons/icon-wp.png">
                      <a:hlinkClick r:id="rId10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 w:rsidRPr="005D2E5F">
        <w:rPr>
          <w:rFonts w:ascii="MyriadPro" w:eastAsia="Times New Roman" w:hAnsi="MyriadPro" w:cs="Times New Roman"/>
          <w:noProof/>
          <w:color w:val="007BFF"/>
          <w:sz w:val="24"/>
          <w:szCs w:val="24"/>
          <w:lang w:eastAsia="tr-TR"/>
        </w:rPr>
        <w:drawing>
          <wp:inline distT="0" distB="0" distL="0" distR="0" wp14:anchorId="263FE546" wp14:editId="2E700BB8">
            <wp:extent cx="304800" cy="304800"/>
            <wp:effectExtent l="0" t="0" r="0" b="0"/>
            <wp:docPr id="4" name="Resim 4" descr="https://gaziantep.meb.gov.tr/www/assets/images/icons/icon-pt.png">
              <a:hlinkClick xmlns:a="http://schemas.openxmlformats.org/drawingml/2006/main" r:id="rId12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ziantep.meb.gov.tr/www/assets/images/icons/icon-pt.png">
                      <a:hlinkClick r:id="rId12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23 Ekim 2019 10:32 38425</w:t>
      </w:r>
    </w:p>
    <w:p w:rsidR="005D2E5F" w:rsidRPr="005D2E5F" w:rsidRDefault="005D2E5F" w:rsidP="005D2E5F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D2E5F">
        <w:rPr>
          <w:rFonts w:ascii="MyriadPro" w:eastAsia="Times New Roman" w:hAnsi="MyriadPro" w:cs="Times New Roman"/>
          <w:noProof/>
          <w:color w:val="212529"/>
          <w:sz w:val="24"/>
          <w:szCs w:val="24"/>
          <w:lang w:eastAsia="tr-TR"/>
        </w:rPr>
        <w:drawing>
          <wp:inline distT="0" distB="0" distL="0" distR="0" wp14:anchorId="7C4B7AB4" wp14:editId="27C639F2">
            <wp:extent cx="5486400" cy="3086100"/>
            <wp:effectExtent l="0" t="0" r="0" b="0"/>
            <wp:docPr id="5" name="Resim 5" descr="DynEd Bilgisayar Destekli Yabancı Dil Öğretim Sist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ynEd Bilgisayar Destekli Yabancı Dil Öğretim Sistem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</w:r>
    </w:p>
    <w:p w:rsidR="005D2E5F" w:rsidRPr="005D2E5F" w:rsidRDefault="005D2E5F" w:rsidP="005D2E5F">
      <w:pPr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D2E5F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DYNED Nedir?</w:t>
      </w:r>
    </w:p>
    <w:p w:rsidR="005D2E5F" w:rsidRPr="005D2E5F" w:rsidRDefault="005D2E5F" w:rsidP="005D2E5F">
      <w:pPr>
        <w:spacing w:after="167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5D2E5F" w:rsidRPr="005D2E5F" w:rsidRDefault="005D2E5F" w:rsidP="005D2E5F">
      <w:pPr>
        <w:spacing w:after="167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DYNED,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Dynamic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Education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(Dinamik ve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Egitim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) kelimelerinin bir araya getirilerek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yazilmasindan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olusmakta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ve Dinamik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Egitim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anlamina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gelmektedir. </w:t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 </w:t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 xml:space="preserve"> Bu program bilgisayar temelli bir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egitim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sürecini içerir ve bu güne kadar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gelistirilmis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en kaliteli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Yabanci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Dil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Programidir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 </w:t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  </w:t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 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Dyned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yillar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süren bir birikimin ve konusunda uzman bir kadronun eseridir.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Ögretmenlerin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yabanci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dil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egitimini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daha aktif hale getirebilmek için zaman zaman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düsündükleri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ve ah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keske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sunu da söyle yapabilseydik diye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düsündükleri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yeniliklerin hepsi bu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programin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içerisinde mevcuttur. Bu program en büyük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özelligi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olan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görselligin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yani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sira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isitseldir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de. Görsellik,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islenen konuyu içinde bulunulan mevcut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kosullardan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kolaylikla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anlayabilmesini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saglayan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ögeleri içerir. Bu da dili ´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anlamlandirma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´ ya ve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dogru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olarak ´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ögrenmeye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´ yol açar. </w:t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lastRenderedPageBreak/>
        <w:t> </w:t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 xml:space="preserve"> Klasik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sinif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içi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egitimle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bilgisayar destekli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yabanci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dil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egitimini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karsilastirdigimiz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zaman her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karsi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karsiya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kaldigi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bireysel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egitim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süreci bilgisayar destekli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egitim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ile çok üst seviyelere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çikar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. Bunun ana nedeni her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bir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ögretmen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diye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düsünebilecegimiz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bilgisayarin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basina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geçtigi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zaman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dersin sonuna kadar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ögretmeniyle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bas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basadir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karsi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karsiya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kaldigi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problem çözme, analiz yapma, sentezleme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orani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ve cevap vermek zorunda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oldugu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soru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orani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klasik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sinif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içi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egitimiyle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karsilastirildiginda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fark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açik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olarak görülebilecektir. </w:t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 </w:t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 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Dyned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programinin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en önemli özelliklerinden birisi de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ögrenciyi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sürekli aktif halde bulunmaya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zorlamasidir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. Bunu yaparken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seviyesini sürekli kontrol eder,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iletisimseldir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(Interactive) ve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dogruyu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kendi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mantigiyla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bulmasina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yardimci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olur. </w:t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 </w:t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 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bilgisayari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basinda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kaldigi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süre içinde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yaptigi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her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davranis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sistem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tarafindan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kayda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alinarak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ögretmenleri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tarafindan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degerlendirmesinde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yardimci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olur.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herhangi bir soruya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yanlis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bir cevap vermesi durumunda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ögrenciye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cevabin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yanlis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olduguyla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ilgili görsel,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isitsel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gram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yada</w:t>
      </w:r>
      <w:proofErr w:type="gram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yazili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bir komutla cevabini yenilemesi istenir.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Eger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hatasinda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israr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ederse program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ögrenciye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´bugün bu kadar yeter´ der ve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baska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bir programa devam etmesini ister.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Ayrica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cevaplandirdiklarinda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dogruluk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yanlislik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oranina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göre soru zorluk seviyesini ayarlar ve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moralinin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bozulmasina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yol açacak bir duruma getirmez.</w:t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 </w:t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 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Dyned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ayni zamanda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eglencelidir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çünkü her zaman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farkli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sorular ve durumlarla ve karakterlerle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karsilasir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. Zaman zaman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sarkilar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ve oyunlar da oynana bilir ve bunun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tamami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yabanci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dil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egitimi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kapsami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içindedir.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Dyned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 hemen hemen bütün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yabanci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dil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ögrencilerinin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büyük sorunu durumundaki aksan, diksiyon ve tonlama ile ilgili problemlerini de çözmeye yönelik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donatilara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sahiptir. </w:t>
      </w:r>
    </w:p>
    <w:p w:rsidR="005D2E5F" w:rsidRPr="005D2E5F" w:rsidRDefault="005D2E5F" w:rsidP="005D2E5F">
      <w:pPr>
        <w:spacing w:after="167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Amerika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menseili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DynEd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International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Inc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. </w:t>
      </w:r>
      <w:proofErr w:type="spellStart"/>
      <w:proofErr w:type="gram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firmasinin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destegi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 Oxford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University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Press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Longman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Prentice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Hall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 BBC ve Stanford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University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gibi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egitim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kurumlari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ile Apple, IBM, SONY,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and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NEC gibi teknoloji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firmalarinin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katkisi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ile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alaninda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uzman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egitimciler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 bilgisayar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programcilari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sanatçilardan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olusan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yaklasik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50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kisilik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bir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takim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tarafindan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tasarlanan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DynEd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Ingilizce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Egitim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Sistemi ile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Sinif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egitimi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yerine,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kisisel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çalisma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süresini esnek tutarak,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ögrenmenin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etkin bir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sekilde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gerçeklesmesini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saglamaktadir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 </w:t>
      </w:r>
      <w:proofErr w:type="gram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 </w:t>
      </w:r>
    </w:p>
    <w:p w:rsidR="005D2E5F" w:rsidRPr="005D2E5F" w:rsidRDefault="005D2E5F" w:rsidP="005D2E5F">
      <w:pPr>
        <w:spacing w:before="335" w:after="167" w:line="240" w:lineRule="auto"/>
        <w:jc w:val="both"/>
        <w:outlineLvl w:val="2"/>
        <w:rPr>
          <w:rFonts w:ascii="inherit" w:eastAsia="Times New Roman" w:hAnsi="inherit" w:cs="Times New Roman"/>
          <w:color w:val="212529"/>
          <w:sz w:val="27"/>
          <w:szCs w:val="27"/>
          <w:lang w:eastAsia="tr-TR"/>
        </w:rPr>
      </w:pPr>
      <w:proofErr w:type="spellStart"/>
      <w:r w:rsidRPr="005D2E5F">
        <w:rPr>
          <w:rFonts w:ascii="MyriadPro" w:eastAsia="Times New Roman" w:hAnsi="MyriadPro" w:cs="Times New Roman"/>
          <w:b/>
          <w:bCs/>
          <w:color w:val="212529"/>
          <w:sz w:val="27"/>
          <w:szCs w:val="27"/>
          <w:lang w:eastAsia="tr-TR"/>
        </w:rPr>
        <w:t>DynEd</w:t>
      </w:r>
      <w:proofErr w:type="spellEnd"/>
      <w:r w:rsidRPr="005D2E5F">
        <w:rPr>
          <w:rFonts w:ascii="MyriadPro" w:eastAsia="Times New Roman" w:hAnsi="MyriadPro" w:cs="Times New Roman"/>
          <w:b/>
          <w:bCs/>
          <w:color w:val="212529"/>
          <w:sz w:val="27"/>
          <w:szCs w:val="27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b/>
          <w:bCs/>
          <w:color w:val="212529"/>
          <w:sz w:val="27"/>
          <w:szCs w:val="27"/>
          <w:lang w:eastAsia="tr-TR"/>
        </w:rPr>
        <w:t>Egitim</w:t>
      </w:r>
      <w:proofErr w:type="spellEnd"/>
      <w:r w:rsidRPr="005D2E5F">
        <w:rPr>
          <w:rFonts w:ascii="MyriadPro" w:eastAsia="Times New Roman" w:hAnsi="MyriadPro" w:cs="Times New Roman"/>
          <w:b/>
          <w:bCs/>
          <w:color w:val="212529"/>
          <w:sz w:val="27"/>
          <w:szCs w:val="27"/>
          <w:lang w:eastAsia="tr-TR"/>
        </w:rPr>
        <w:t xml:space="preserve"> Sistemi Neleri kapsamaktadır? </w:t>
      </w:r>
    </w:p>
    <w:p w:rsidR="005D2E5F" w:rsidRPr="005D2E5F" w:rsidRDefault="005D2E5F" w:rsidP="005D2E5F">
      <w:pPr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DynEd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yetiskinler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ve çocuklar için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farkli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gram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modüllerden</w:t>
      </w:r>
      <w:proofErr w:type="gram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olusmaktadir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. Programa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baslanmadan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önce, programa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katilan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kullanicilar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için bilgisayar üzerinden seviye tespiti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yapilmakta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ve her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kullanicinin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hangi programdan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baslamasi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gerektigi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belirlenmektedir.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Egitim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piyasasinda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kullanilan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tüm bilgisayar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programlarindan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farkli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olarak,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sundugu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´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Records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Manager´ (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Izleme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Danismanlik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) sistemi; </w:t>
      </w:r>
    </w:p>
    <w:p w:rsidR="005D2E5F" w:rsidRPr="005D2E5F" w:rsidRDefault="005D2E5F" w:rsidP="005D2E5F">
      <w:pPr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 xml:space="preserve"> - Programa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katilacak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olan herkesin adim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adim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izlenmesini, </w:t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 xml:space="preserve"> - Program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hizinin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kisinin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çalistigi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konudaki becerisine göre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ayarlanmasini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, </w:t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 xml:space="preserve"> -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Kisilerin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kendi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çalismalarini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denetleyebilmesini, </w:t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 xml:space="preserve"> -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Ögrencilerin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yaptigi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tüm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çalismalarinin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danisman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tarafindan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istenildigi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anda görülebilmesini ve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ögrencilerin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daha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basarili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olabilmeleri için yönlendirilebilmesini, </w:t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</w:r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lastRenderedPageBreak/>
        <w:t xml:space="preserve"> -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Danismanin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kullanicilarla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yapacagi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toplu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çalismalarin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 uzaktan kontrolle desteklenmesini </w:t>
      </w:r>
      <w:proofErr w:type="spellStart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saglamaktadir</w:t>
      </w:r>
      <w:proofErr w:type="spellEnd"/>
      <w:r w:rsidRPr="005D2E5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</w:t>
      </w:r>
    </w:p>
    <w:p w:rsidR="005D2E5F" w:rsidRPr="005D2E5F" w:rsidRDefault="005D2E5F" w:rsidP="005D2E5F">
      <w:pPr>
        <w:spacing w:after="100" w:afterAutospacing="1" w:line="240" w:lineRule="auto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</w:pPr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 xml:space="preserve">Müdür Yardımcıları </w:t>
      </w:r>
      <w:proofErr w:type="spellStart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>Dyned</w:t>
      </w:r>
      <w:proofErr w:type="spellEnd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 xml:space="preserve"> Sunum için </w:t>
      </w:r>
      <w:hyperlink r:id="rId15" w:tgtFrame="_blank" w:history="1">
        <w:r w:rsidRPr="005D2E5F">
          <w:rPr>
            <w:rFonts w:ascii="MyriadPro" w:eastAsia="Times New Roman" w:hAnsi="MyriadPro" w:cs="Times New Roman"/>
            <w:color w:val="007BFF"/>
            <w:sz w:val="36"/>
            <w:szCs w:val="36"/>
            <w:u w:val="single"/>
            <w:lang w:eastAsia="tr-TR"/>
          </w:rPr>
          <w:t>Tıklayınız...</w:t>
        </w:r>
      </w:hyperlink>
    </w:p>
    <w:p w:rsidR="005D2E5F" w:rsidRPr="005D2E5F" w:rsidRDefault="005D2E5F" w:rsidP="005D2E5F">
      <w:pPr>
        <w:spacing w:after="100" w:afterAutospacing="1" w:line="240" w:lineRule="auto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</w:pPr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 xml:space="preserve">Öğrenciler </w:t>
      </w:r>
      <w:proofErr w:type="spellStart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>Dyned</w:t>
      </w:r>
      <w:proofErr w:type="spellEnd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 xml:space="preserve"> Sunum için </w:t>
      </w:r>
      <w:hyperlink r:id="rId16" w:tgtFrame="_blank" w:history="1">
        <w:r w:rsidRPr="005D2E5F">
          <w:rPr>
            <w:rFonts w:ascii="MyriadPro" w:eastAsia="Times New Roman" w:hAnsi="MyriadPro" w:cs="Times New Roman"/>
            <w:color w:val="007BFF"/>
            <w:sz w:val="36"/>
            <w:szCs w:val="36"/>
            <w:u w:val="single"/>
            <w:lang w:eastAsia="tr-TR"/>
          </w:rPr>
          <w:t>Tıklayınız...</w:t>
        </w:r>
      </w:hyperlink>
    </w:p>
    <w:p w:rsidR="005D2E5F" w:rsidRPr="005D2E5F" w:rsidRDefault="005D2E5F" w:rsidP="005D2E5F">
      <w:pPr>
        <w:spacing w:after="100" w:afterAutospacing="1" w:line="240" w:lineRule="auto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</w:pPr>
      <w:proofErr w:type="spellStart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>DynEd</w:t>
      </w:r>
      <w:proofErr w:type="spellEnd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 xml:space="preserve"> Kullanım Kılavuzu (2017) için </w:t>
      </w:r>
      <w:hyperlink r:id="rId17" w:history="1">
        <w:r w:rsidRPr="005D2E5F">
          <w:rPr>
            <w:rFonts w:ascii="MyriadPro" w:eastAsia="Times New Roman" w:hAnsi="MyriadPro" w:cs="Times New Roman"/>
            <w:color w:val="007BFF"/>
            <w:sz w:val="54"/>
            <w:szCs w:val="54"/>
            <w:u w:val="single"/>
            <w:lang w:eastAsia="tr-TR"/>
          </w:rPr>
          <w:t>Tıklayınız...</w:t>
        </w:r>
      </w:hyperlink>
    </w:p>
    <w:p w:rsidR="005D2E5F" w:rsidRPr="005D2E5F" w:rsidRDefault="005D2E5F" w:rsidP="005D2E5F">
      <w:pPr>
        <w:spacing w:after="100" w:afterAutospacing="1" w:line="240" w:lineRule="auto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</w:pPr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>Doğru Çalışma Yöntemleri için </w:t>
      </w:r>
      <w:hyperlink r:id="rId18" w:history="1">
        <w:r w:rsidRPr="005D2E5F">
          <w:rPr>
            <w:rFonts w:ascii="MyriadPro" w:eastAsia="Times New Roman" w:hAnsi="MyriadPro" w:cs="Times New Roman"/>
            <w:color w:val="007BFF"/>
            <w:sz w:val="36"/>
            <w:szCs w:val="36"/>
            <w:u w:val="single"/>
            <w:lang w:eastAsia="tr-TR"/>
          </w:rPr>
          <w:t>Tıklayınız...</w:t>
        </w:r>
      </w:hyperlink>
    </w:p>
    <w:p w:rsidR="005D2E5F" w:rsidRPr="005D2E5F" w:rsidRDefault="005D2E5F" w:rsidP="005D2E5F">
      <w:pPr>
        <w:spacing w:after="100" w:afterAutospacing="1" w:line="240" w:lineRule="auto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</w:pPr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>Yenilenen Kayıt Yönetim Sistemi için </w:t>
      </w:r>
      <w:hyperlink r:id="rId19" w:history="1">
        <w:r w:rsidRPr="005D2E5F">
          <w:rPr>
            <w:rFonts w:ascii="MyriadPro" w:eastAsia="Times New Roman" w:hAnsi="MyriadPro" w:cs="Times New Roman"/>
            <w:color w:val="007BFF"/>
            <w:sz w:val="36"/>
            <w:szCs w:val="36"/>
            <w:u w:val="single"/>
            <w:lang w:eastAsia="tr-TR"/>
          </w:rPr>
          <w:t>Tıklayınız...</w:t>
        </w:r>
      </w:hyperlink>
    </w:p>
    <w:p w:rsidR="005D2E5F" w:rsidRPr="005D2E5F" w:rsidRDefault="005D2E5F" w:rsidP="005D2E5F">
      <w:pPr>
        <w:spacing w:after="100" w:afterAutospacing="1" w:line="240" w:lineRule="auto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</w:pPr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>Verimli Çalışma Kriterleri için </w:t>
      </w:r>
      <w:hyperlink r:id="rId20" w:history="1">
        <w:r w:rsidRPr="005D2E5F">
          <w:rPr>
            <w:rFonts w:ascii="MyriadPro" w:eastAsia="Times New Roman" w:hAnsi="MyriadPro" w:cs="Times New Roman"/>
            <w:color w:val="007BFF"/>
            <w:sz w:val="36"/>
            <w:szCs w:val="36"/>
            <w:u w:val="single"/>
            <w:lang w:eastAsia="tr-TR"/>
          </w:rPr>
          <w:t>Tıklayınız...</w:t>
        </w:r>
      </w:hyperlink>
    </w:p>
    <w:p w:rsidR="005D2E5F" w:rsidRPr="005D2E5F" w:rsidRDefault="005D2E5F" w:rsidP="005D2E5F">
      <w:pPr>
        <w:spacing w:after="100" w:afterAutospacing="1" w:line="240" w:lineRule="auto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</w:pPr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>Faydalı Bilgiler için </w:t>
      </w:r>
      <w:hyperlink r:id="rId21" w:history="1">
        <w:r w:rsidRPr="005D2E5F">
          <w:rPr>
            <w:rFonts w:ascii="MyriadPro" w:eastAsia="Times New Roman" w:hAnsi="MyriadPro" w:cs="Times New Roman"/>
            <w:color w:val="007BFF"/>
            <w:sz w:val="36"/>
            <w:szCs w:val="36"/>
            <w:u w:val="single"/>
            <w:lang w:eastAsia="tr-TR"/>
          </w:rPr>
          <w:t>Tıklayınız...</w:t>
        </w:r>
      </w:hyperlink>
    </w:p>
    <w:p w:rsidR="005D2E5F" w:rsidRPr="005D2E5F" w:rsidRDefault="005D2E5F" w:rsidP="005D2E5F">
      <w:pPr>
        <w:spacing w:after="100" w:afterAutospacing="1" w:line="240" w:lineRule="auto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</w:pPr>
      <w:proofErr w:type="spellStart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>DynEd</w:t>
      </w:r>
      <w:proofErr w:type="spellEnd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 xml:space="preserve"> Etkili Kullanım için </w:t>
      </w:r>
      <w:hyperlink r:id="rId22" w:history="1">
        <w:r w:rsidRPr="005D2E5F">
          <w:rPr>
            <w:rFonts w:ascii="MyriadPro" w:eastAsia="Times New Roman" w:hAnsi="MyriadPro" w:cs="Times New Roman"/>
            <w:color w:val="007BFF"/>
            <w:sz w:val="36"/>
            <w:szCs w:val="36"/>
            <w:u w:val="single"/>
            <w:lang w:eastAsia="tr-TR"/>
          </w:rPr>
          <w:t>Tıklayınız...</w:t>
        </w:r>
      </w:hyperlink>
    </w:p>
    <w:p w:rsidR="005D2E5F" w:rsidRPr="005D2E5F" w:rsidRDefault="005D2E5F" w:rsidP="005D2E5F">
      <w:pPr>
        <w:spacing w:after="100" w:afterAutospacing="1" w:line="240" w:lineRule="auto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</w:pPr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>İlçe Sorumluları Listesi için </w:t>
      </w:r>
      <w:hyperlink r:id="rId23" w:tgtFrame="_blank" w:history="1">
        <w:r w:rsidRPr="005D2E5F">
          <w:rPr>
            <w:rFonts w:ascii="MyriadPro" w:eastAsia="Times New Roman" w:hAnsi="MyriadPro" w:cs="Times New Roman"/>
            <w:color w:val="007BFF"/>
            <w:sz w:val="36"/>
            <w:szCs w:val="36"/>
            <w:u w:val="single"/>
            <w:lang w:eastAsia="tr-TR"/>
          </w:rPr>
          <w:t>Tıklayınız...</w:t>
        </w:r>
      </w:hyperlink>
    </w:p>
    <w:p w:rsidR="005D2E5F" w:rsidRPr="005D2E5F" w:rsidRDefault="005D2E5F" w:rsidP="005D2E5F">
      <w:pPr>
        <w:spacing w:after="100" w:afterAutospacing="1" w:line="240" w:lineRule="auto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</w:pPr>
      <w:proofErr w:type="spellStart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>DynEd</w:t>
      </w:r>
      <w:proofErr w:type="spellEnd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 xml:space="preserve"> Otomatik Tanımlama Excel Tablosu için </w:t>
      </w:r>
      <w:hyperlink r:id="rId24" w:history="1">
        <w:r w:rsidRPr="005D2E5F">
          <w:rPr>
            <w:rFonts w:ascii="MyriadPro" w:eastAsia="Times New Roman" w:hAnsi="MyriadPro" w:cs="Times New Roman"/>
            <w:color w:val="007BFF"/>
            <w:sz w:val="36"/>
            <w:szCs w:val="36"/>
            <w:u w:val="single"/>
            <w:lang w:eastAsia="tr-TR"/>
          </w:rPr>
          <w:t>Tıklayınız...</w:t>
        </w:r>
      </w:hyperlink>
    </w:p>
    <w:p w:rsidR="005D2E5F" w:rsidRPr="005D2E5F" w:rsidRDefault="005D2E5F" w:rsidP="005D2E5F">
      <w:pPr>
        <w:spacing w:after="100" w:afterAutospacing="1" w:line="240" w:lineRule="auto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</w:pPr>
      <w:proofErr w:type="spellStart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>DynEd</w:t>
      </w:r>
      <w:proofErr w:type="spellEnd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 xml:space="preserve"> Kayıt Yönetim Sistemi ve </w:t>
      </w:r>
      <w:proofErr w:type="spellStart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>Records</w:t>
      </w:r>
      <w:proofErr w:type="spellEnd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 xml:space="preserve"> Manager Videosu İçin </w:t>
      </w:r>
      <w:hyperlink r:id="rId25" w:history="1">
        <w:r w:rsidRPr="005D2E5F">
          <w:rPr>
            <w:rFonts w:ascii="MyriadPro" w:eastAsia="Times New Roman" w:hAnsi="MyriadPro" w:cs="Times New Roman"/>
            <w:color w:val="007BFF"/>
            <w:sz w:val="54"/>
            <w:szCs w:val="54"/>
            <w:u w:val="single"/>
            <w:lang w:eastAsia="tr-TR"/>
          </w:rPr>
          <w:t>Tıklayınız...</w:t>
        </w:r>
      </w:hyperlink>
    </w:p>
    <w:p w:rsidR="005D2E5F" w:rsidRPr="005D2E5F" w:rsidRDefault="005D2E5F" w:rsidP="005D2E5F">
      <w:pPr>
        <w:spacing w:after="100" w:afterAutospacing="1" w:line="240" w:lineRule="auto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</w:pPr>
      <w:proofErr w:type="spellStart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>DynEd</w:t>
      </w:r>
      <w:proofErr w:type="spellEnd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 xml:space="preserve"> Veli Broşür Dosyası İçin </w:t>
      </w:r>
      <w:hyperlink r:id="rId26" w:history="1">
        <w:r w:rsidRPr="005D2E5F">
          <w:rPr>
            <w:rFonts w:ascii="MyriadPro" w:eastAsia="Times New Roman" w:hAnsi="MyriadPro" w:cs="Times New Roman"/>
            <w:color w:val="007BFF"/>
            <w:sz w:val="54"/>
            <w:szCs w:val="54"/>
            <w:u w:val="single"/>
            <w:lang w:eastAsia="tr-TR"/>
          </w:rPr>
          <w:t>Tıklayınız...</w:t>
        </w:r>
      </w:hyperlink>
    </w:p>
    <w:p w:rsidR="005D2E5F" w:rsidRPr="005D2E5F" w:rsidRDefault="005D2E5F" w:rsidP="005D2E5F">
      <w:pPr>
        <w:spacing w:after="100" w:afterAutospacing="1" w:line="240" w:lineRule="auto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</w:pPr>
      <w:proofErr w:type="spellStart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>Dyned</w:t>
      </w:r>
      <w:proofErr w:type="spellEnd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 xml:space="preserve"> Başarı Sertifikaları Sunu Dosyası İçin </w:t>
      </w:r>
      <w:hyperlink r:id="rId27" w:history="1">
        <w:r w:rsidRPr="005D2E5F">
          <w:rPr>
            <w:rFonts w:ascii="MyriadPro" w:eastAsia="Times New Roman" w:hAnsi="MyriadPro" w:cs="Times New Roman"/>
            <w:color w:val="007BFF"/>
            <w:sz w:val="36"/>
            <w:szCs w:val="36"/>
            <w:u w:val="single"/>
            <w:lang w:eastAsia="tr-TR"/>
          </w:rPr>
          <w:t>Tıklayınız...</w:t>
        </w:r>
      </w:hyperlink>
    </w:p>
    <w:p w:rsidR="005D2E5F" w:rsidRPr="005D2E5F" w:rsidRDefault="005D2E5F" w:rsidP="005D2E5F">
      <w:pPr>
        <w:spacing w:after="100" w:afterAutospacing="1" w:line="240" w:lineRule="auto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</w:pPr>
      <w:proofErr w:type="spellStart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>Dyned</w:t>
      </w:r>
      <w:proofErr w:type="spellEnd"/>
      <w:r w:rsidRPr="005D2E5F">
        <w:rPr>
          <w:rFonts w:ascii="inherit" w:eastAsia="Times New Roman" w:hAnsi="inherit" w:cs="Times New Roman"/>
          <w:color w:val="212529"/>
          <w:sz w:val="36"/>
          <w:szCs w:val="36"/>
          <w:lang w:eastAsia="tr-TR"/>
        </w:rPr>
        <w:t xml:space="preserve"> Okul Raporunu Doldurmak için </w:t>
      </w:r>
      <w:hyperlink r:id="rId28" w:tgtFrame="_blank" w:history="1">
        <w:r w:rsidRPr="005D2E5F">
          <w:rPr>
            <w:rFonts w:ascii="MyriadPro" w:eastAsia="Times New Roman" w:hAnsi="MyriadPro" w:cs="Times New Roman"/>
            <w:color w:val="007BFF"/>
            <w:sz w:val="54"/>
            <w:szCs w:val="54"/>
            <w:u w:val="single"/>
            <w:lang w:eastAsia="tr-TR"/>
          </w:rPr>
          <w:t>Tıklayınız...</w:t>
        </w:r>
      </w:hyperlink>
    </w:p>
    <w:p w:rsidR="00244E5B" w:rsidRDefault="00244E5B"/>
    <w:sectPr w:rsidR="0024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692A"/>
    <w:multiLevelType w:val="multilevel"/>
    <w:tmpl w:val="8312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4F"/>
    <w:rsid w:val="00244E5B"/>
    <w:rsid w:val="005D2E5F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509CC-3DB6-4846-AB90-F7DEE3B7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18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hare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gaziantep.meb.gov.tr/meb_iys_dosyalar/2017_11/20093653_DOYRU_YALIYMA_YYNTEMLERY.pdf" TargetMode="External"/><Relationship Id="rId26" Type="http://schemas.openxmlformats.org/officeDocument/2006/relationships/hyperlink" Target="https://gaziantep.meb.gov.tr/meb_iys_dosyalar/2018_02/12181609_DYNED_VELY_BROYYR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aziantep.meb.gov.tr/meb_iys_dosyalar/2017_11/20093653_dynedhakkindafaydalibilgiler.pdf" TargetMode="External"/><Relationship Id="rId7" Type="http://schemas.openxmlformats.org/officeDocument/2006/relationships/image" Target="media/image1.png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gaziantep.meb.gov.tr/meb_iys_dosyalar/2017_11/20093653_MEB_-_KullanYm_KYlavuzu_4.2_-__22_MayYs_2017.pdf" TargetMode="External"/><Relationship Id="rId25" Type="http://schemas.openxmlformats.org/officeDocument/2006/relationships/hyperlink" Target="https://www.youtube.com/watch?feature=share&amp;v=KFfkoY1u1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ziantep.meb.gov.tr/meb_iys_dosyalar/2018_10/23113858_YYRENCYLER_YYYN_SUNUM.pptx" TargetMode="External"/><Relationship Id="rId20" Type="http://schemas.openxmlformats.org/officeDocument/2006/relationships/hyperlink" Target="https://gaziantep.meb.gov.tr/meb_iys_dosyalar/2017_11/20093653_03024621_dynedalismaverimnotukriterleri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share.php?u=http://gaziantep.meb.gov.tr/www/dyned-bilgisayar-destekli-yabanci-dil-ogretim-sistemi/icerik/1381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gaziantep.meb.gov.tr/meb_iys_dosyalar/2017_11/21163432_13085007_04114220_dyned_OTOMATYK_TANIMLAMA_2.xls" TargetMode="External"/><Relationship Id="rId5" Type="http://schemas.openxmlformats.org/officeDocument/2006/relationships/hyperlink" Target="https://gaziantep.meb.gov.tr/www/dyned/kategori/53" TargetMode="External"/><Relationship Id="rId15" Type="http://schemas.openxmlformats.org/officeDocument/2006/relationships/hyperlink" Target="https://gaziantep.meb.gov.tr/meb_iys_dosyalar/2018_10/23113822_MYDYR_YARDIMCILARI_YYYN_DYNED_SUNUM.pptx" TargetMode="External"/><Relationship Id="rId23" Type="http://schemas.openxmlformats.org/officeDocument/2006/relationships/hyperlink" Target="https://gaziantep.meb.gov.tr/meb_iys_dosyalar/2018_10/08114023_DynEd_YLYE_SORUMLU_LYSTESY_2018.pdf" TargetMode="External"/><Relationship Id="rId28" Type="http://schemas.openxmlformats.org/officeDocument/2006/relationships/hyperlink" Target="https://goo.gl/forms/fSFpa42s9lWDfdTG3" TargetMode="External"/><Relationship Id="rId10" Type="http://schemas.openxmlformats.org/officeDocument/2006/relationships/hyperlink" Target="https://api.whatsapp.com/send?text=http://gaziantep.meb.gov.tr/www/dyned-bilgisayar-destekli-yabanci-dil-ogretim-sistemi/icerik/1381" TargetMode="External"/><Relationship Id="rId19" Type="http://schemas.openxmlformats.org/officeDocument/2006/relationships/hyperlink" Target="https://gaziantep.meb.gov.tr/meb_iys_dosyalar/2017_11/20093653_28104048_YENYLENEN_DYNED_KAYIT_SYSTEMY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yperlink" Target="https://gaziantep.meb.gov.tr/meb_iys_dosyalar/2017_11/20094839_dyned_etkili_kullanYm.pdf" TargetMode="External"/><Relationship Id="rId27" Type="http://schemas.openxmlformats.org/officeDocument/2006/relationships/hyperlink" Target="https://gaziantep.meb.gov.tr/meb_iys_dosyalar/2018_02/12181938_DynEd_BaYarY_SertifikalarY.ppt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3</cp:revision>
  <dcterms:created xsi:type="dcterms:W3CDTF">2022-02-05T22:50:00Z</dcterms:created>
  <dcterms:modified xsi:type="dcterms:W3CDTF">2022-02-05T22:51:00Z</dcterms:modified>
</cp:coreProperties>
</file>